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15" w:rsidRPr="00471432" w:rsidRDefault="00601D15" w:rsidP="00601D15">
      <w:pPr>
        <w:spacing w:after="200" w:line="276" w:lineRule="auto"/>
        <w:jc w:val="right"/>
        <w:rPr>
          <w:rFonts w:cs="Arial"/>
          <w:b/>
          <w:bCs/>
          <w:sz w:val="24"/>
        </w:rPr>
      </w:pPr>
      <w:r w:rsidRPr="00471432">
        <w:rPr>
          <w:rFonts w:cs="Arial"/>
          <w:b/>
          <w:bCs/>
          <w:sz w:val="24"/>
        </w:rPr>
        <w:t>OBR-R</w:t>
      </w:r>
    </w:p>
    <w:p w:rsidR="00601D15" w:rsidRPr="004C2F3B" w:rsidRDefault="00601D15" w:rsidP="00601D15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KPV-32-2020/XI/NS-105814-MZ</w:t>
      </w: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NAZIV IN SEDEŽ </w:t>
      </w:r>
      <w:r w:rsidRPr="004C2F3B">
        <w:rPr>
          <w:rFonts w:cs="Arial"/>
          <w:b/>
          <w:bCs/>
          <w:sz w:val="24"/>
        </w:rPr>
        <w:t>PONUDNIK</w:t>
      </w:r>
      <w:r>
        <w:rPr>
          <w:rFonts w:cs="Arial"/>
          <w:b/>
          <w:bCs/>
          <w:sz w:val="24"/>
        </w:rPr>
        <w:t>A</w:t>
      </w: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01D15" w:rsidRDefault="00601D15" w:rsidP="00601D15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601D15" w:rsidRDefault="00601D15" w:rsidP="00601D15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601D15" w:rsidRDefault="00601D15" w:rsidP="00601D15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601D15" w:rsidRDefault="00601D15" w:rsidP="00601D15"/>
    <w:p w:rsidR="00601D15" w:rsidRPr="002D6342" w:rsidRDefault="00601D15" w:rsidP="00601D15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601D15" w:rsidRPr="002D6342" w:rsidRDefault="00601D15" w:rsidP="00601D15">
      <w:pPr>
        <w:spacing w:after="0"/>
      </w:pP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1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Prenosniki toplote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2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  <w:rPr>
                <w:rFonts w:cs="Arial"/>
              </w:rPr>
            </w:pPr>
            <w:r w:rsidRPr="002919EA">
              <w:t>Akumulatorji STV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3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Zaporne armature I</w:t>
            </w:r>
            <w:r>
              <w:t xml:space="preserve"> (razstavljive)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>SKLOP 4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Zaporne armature II</w:t>
            </w:r>
            <w:r>
              <w:t xml:space="preserve"> (nerazstavljive)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 xml:space="preserve">SKLOP </w:t>
            </w: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R</w:t>
            </w:r>
            <w:r>
              <w:t xml:space="preserve">egulacijska oprema 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 xml:space="preserve">SKLOP </w:t>
            </w: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Črpalni agregati I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SKLOP 7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Črpalni agregati II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SKLOP 8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r w:rsidRPr="002919EA">
              <w:t>Črpalni agregati III</w:t>
            </w:r>
          </w:p>
        </w:tc>
      </w:tr>
      <w:tr w:rsidR="00601D15" w:rsidRPr="002919EA" w:rsidTr="0005593B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01D15" w:rsidRPr="002919EA" w:rsidRDefault="00601D15" w:rsidP="0005593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2919EA">
              <w:rPr>
                <w:rFonts w:cs="Arial"/>
                <w:sz w:val="20"/>
                <w:szCs w:val="20"/>
              </w:rPr>
              <w:t xml:space="preserve">SKLOP </w:t>
            </w: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237" w:type="dxa"/>
            <w:vAlign w:val="center"/>
          </w:tcPr>
          <w:p w:rsidR="00601D15" w:rsidRPr="002919EA" w:rsidRDefault="00601D15" w:rsidP="0005593B">
            <w:pPr>
              <w:spacing w:after="0"/>
            </w:pPr>
            <w:proofErr w:type="spellStart"/>
            <w:r w:rsidRPr="002919EA">
              <w:t>Predizolirane</w:t>
            </w:r>
            <w:proofErr w:type="spellEnd"/>
            <w:r w:rsidRPr="002919EA">
              <w:t xml:space="preserve"> cevi</w:t>
            </w:r>
          </w:p>
        </w:tc>
      </w:tr>
    </w:tbl>
    <w:p w:rsidR="00601D15" w:rsidRDefault="00601D15" w:rsidP="00601D15">
      <w:pPr>
        <w:spacing w:after="0"/>
        <w:rPr>
          <w:rFonts w:cs="Arial"/>
        </w:rPr>
      </w:pPr>
    </w:p>
    <w:tbl>
      <w:tblPr>
        <w:tblW w:w="907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601D15" w:rsidRPr="004C2F3B" w:rsidTr="0005593B">
        <w:trPr>
          <w:cantSplit/>
          <w:trHeight w:val="20"/>
        </w:trPr>
        <w:tc>
          <w:tcPr>
            <w:tcW w:w="567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601D15" w:rsidRPr="004C2F3B" w:rsidTr="0005593B">
        <w:trPr>
          <w:cantSplit/>
          <w:trHeight w:val="20"/>
        </w:trPr>
        <w:tc>
          <w:tcPr>
            <w:tcW w:w="567" w:type="dxa"/>
          </w:tcPr>
          <w:p w:rsidR="00601D15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01D15" w:rsidRPr="004C2F3B" w:rsidTr="0005593B">
        <w:trPr>
          <w:cantSplit/>
          <w:trHeight w:val="20"/>
        </w:trPr>
        <w:tc>
          <w:tcPr>
            <w:tcW w:w="567" w:type="dxa"/>
          </w:tcPr>
          <w:p w:rsidR="00601D15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01D15" w:rsidRPr="004C2F3B" w:rsidTr="0005593B">
        <w:trPr>
          <w:cantSplit/>
          <w:trHeight w:val="20"/>
        </w:trPr>
        <w:tc>
          <w:tcPr>
            <w:tcW w:w="567" w:type="dxa"/>
          </w:tcPr>
          <w:p w:rsidR="00601D15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01D15" w:rsidRPr="004C2F3B" w:rsidTr="0005593B">
        <w:trPr>
          <w:cantSplit/>
          <w:trHeight w:val="20"/>
        </w:trPr>
        <w:tc>
          <w:tcPr>
            <w:tcW w:w="567" w:type="dxa"/>
          </w:tcPr>
          <w:p w:rsidR="00601D15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01D15" w:rsidRPr="004C2F3B" w:rsidRDefault="00601D15" w:rsidP="0005593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601D15" w:rsidRDefault="00601D15" w:rsidP="00601D15">
      <w:pPr>
        <w:spacing w:after="0"/>
        <w:rPr>
          <w:rFonts w:cs="Arial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1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prenosnikov toplote,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 </w:t>
      </w:r>
      <w:r>
        <w:rPr>
          <w:rFonts w:ascii="Arial" w:hAnsi="Arial" w:cs="Arial"/>
          <w:b w:val="0"/>
          <w:color w:val="auto"/>
          <w:sz w:val="22"/>
        </w:rPr>
        <w:t xml:space="preserve">vključno </w:t>
      </w:r>
      <w:r w:rsidRPr="00E0113E">
        <w:rPr>
          <w:rFonts w:ascii="Arial" w:hAnsi="Arial" w:cs="Arial"/>
          <w:b w:val="0"/>
          <w:color w:val="auto"/>
          <w:sz w:val="22"/>
        </w:rPr>
        <w:t>20</w:t>
      </w:r>
      <w:r>
        <w:rPr>
          <w:rFonts w:ascii="Arial" w:hAnsi="Arial" w:cs="Arial"/>
          <w:b w:val="0"/>
          <w:color w:val="auto"/>
          <w:sz w:val="22"/>
        </w:rPr>
        <w:t>20, v višini najmanj 2</w:t>
      </w:r>
      <w:r w:rsidRPr="00903854">
        <w:rPr>
          <w:rFonts w:ascii="Arial" w:hAnsi="Arial" w:cs="Arial"/>
          <w:b w:val="0"/>
          <w:color w:val="auto"/>
          <w:sz w:val="22"/>
        </w:rPr>
        <w:t>0.000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2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akumulatorjev STV,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10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3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zapornih armatur I (razstavljivih),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10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4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zapornih armatur II (nerazstavljivih),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2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lastRenderedPageBreak/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5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regulacijske opreme,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20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6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črpalnih agregatov 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15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7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črpalnih agregatov II,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5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8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črpalnih agregatov III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10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01D15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E0113E">
        <w:rPr>
          <w:rFonts w:ascii="Arial" w:hAnsi="Arial" w:cs="Arial"/>
          <w:b w:val="0"/>
          <w:color w:val="auto"/>
          <w:sz w:val="22"/>
        </w:rPr>
        <w:t xml:space="preserve">Ponudnik mora </w:t>
      </w:r>
      <w:r>
        <w:rPr>
          <w:rFonts w:ascii="Arial" w:hAnsi="Arial" w:cs="Arial"/>
          <w:b w:val="0"/>
          <w:color w:val="auto"/>
          <w:sz w:val="22"/>
        </w:rPr>
        <w:t>za sklop 9 n</w:t>
      </w:r>
      <w:r w:rsidRPr="00E0113E">
        <w:rPr>
          <w:rFonts w:ascii="Arial" w:hAnsi="Arial" w:cs="Arial"/>
          <w:b w:val="0"/>
          <w:color w:val="auto"/>
          <w:sz w:val="22"/>
        </w:rPr>
        <w:t>avesti referenc</w:t>
      </w:r>
      <w:r>
        <w:rPr>
          <w:rFonts w:ascii="Arial" w:hAnsi="Arial" w:cs="Arial"/>
          <w:b w:val="0"/>
          <w:color w:val="auto"/>
          <w:sz w:val="22"/>
        </w:rPr>
        <w:t>o</w:t>
      </w:r>
      <w:r w:rsidRPr="00E0113E">
        <w:rPr>
          <w:rFonts w:ascii="Arial" w:hAnsi="Arial" w:cs="Arial"/>
          <w:b w:val="0"/>
          <w:color w:val="auto"/>
          <w:sz w:val="22"/>
        </w:rPr>
        <w:t xml:space="preserve"> najmanj </w:t>
      </w:r>
      <w:r>
        <w:rPr>
          <w:rFonts w:ascii="Arial" w:hAnsi="Arial" w:cs="Arial"/>
          <w:b w:val="0"/>
          <w:color w:val="auto"/>
          <w:sz w:val="22"/>
        </w:rPr>
        <w:t xml:space="preserve">1 (enega) referenčnega </w:t>
      </w:r>
      <w:r w:rsidRPr="00E0113E">
        <w:rPr>
          <w:rFonts w:ascii="Arial" w:hAnsi="Arial" w:cs="Arial"/>
          <w:b w:val="0"/>
          <w:color w:val="auto"/>
          <w:sz w:val="22"/>
        </w:rPr>
        <w:t>naročnik</w:t>
      </w:r>
      <w:r>
        <w:rPr>
          <w:rFonts w:ascii="Arial" w:hAnsi="Arial" w:cs="Arial"/>
          <w:b w:val="0"/>
          <w:color w:val="auto"/>
          <w:sz w:val="22"/>
        </w:rPr>
        <w:t>a</w:t>
      </w:r>
      <w:r w:rsidRPr="00E0113E">
        <w:rPr>
          <w:rFonts w:ascii="Arial" w:hAnsi="Arial" w:cs="Arial"/>
          <w:b w:val="0"/>
          <w:color w:val="auto"/>
          <w:sz w:val="22"/>
        </w:rPr>
        <w:t>,</w:t>
      </w:r>
      <w:r>
        <w:rPr>
          <w:rFonts w:ascii="Arial" w:hAnsi="Arial" w:cs="Arial"/>
          <w:b w:val="0"/>
          <w:color w:val="auto"/>
          <w:sz w:val="22"/>
        </w:rPr>
        <w:t xml:space="preserve"> in sicer</w:t>
      </w:r>
      <w:r w:rsidRPr="00E0113E">
        <w:rPr>
          <w:rFonts w:ascii="Arial" w:hAnsi="Arial" w:cs="Arial"/>
          <w:b w:val="0"/>
          <w:color w:val="auto"/>
          <w:sz w:val="22"/>
        </w:rPr>
        <w:t xml:space="preserve"> za opravljene dobave</w:t>
      </w:r>
      <w:r>
        <w:rPr>
          <w:rFonts w:ascii="Arial" w:hAnsi="Arial" w:cs="Arial"/>
          <w:b w:val="0"/>
          <w:color w:val="auto"/>
          <w:sz w:val="22"/>
        </w:rPr>
        <w:t xml:space="preserve"> </w:t>
      </w:r>
      <w:proofErr w:type="spellStart"/>
      <w:r>
        <w:rPr>
          <w:rFonts w:ascii="Arial" w:hAnsi="Arial" w:cs="Arial"/>
          <w:b w:val="0"/>
          <w:color w:val="auto"/>
          <w:sz w:val="22"/>
        </w:rPr>
        <w:t>predizoliranih</w:t>
      </w:r>
      <w:proofErr w:type="spellEnd"/>
      <w:r>
        <w:rPr>
          <w:rFonts w:ascii="Arial" w:hAnsi="Arial" w:cs="Arial"/>
          <w:b w:val="0"/>
          <w:color w:val="auto"/>
          <w:sz w:val="22"/>
        </w:rPr>
        <w:t xml:space="preserve"> cevi,</w:t>
      </w:r>
      <w:r w:rsidRPr="00E84FEC">
        <w:rPr>
          <w:rFonts w:ascii="Arial" w:hAnsi="Arial" w:cs="Arial"/>
          <w:b w:val="0"/>
          <w:color w:val="auto"/>
          <w:sz w:val="22"/>
        </w:rPr>
        <w:t xml:space="preserve"> </w:t>
      </w:r>
      <w:r w:rsidRPr="00E0113E">
        <w:rPr>
          <w:rFonts w:ascii="Arial" w:hAnsi="Arial" w:cs="Arial"/>
          <w:b w:val="0"/>
          <w:color w:val="auto"/>
          <w:sz w:val="22"/>
        </w:rPr>
        <w:t>v obdobju od 201</w:t>
      </w:r>
      <w:r>
        <w:rPr>
          <w:rFonts w:ascii="Arial" w:hAnsi="Arial" w:cs="Arial"/>
          <w:b w:val="0"/>
          <w:color w:val="auto"/>
          <w:sz w:val="22"/>
        </w:rPr>
        <w:t>7</w:t>
      </w:r>
      <w:r w:rsidRPr="00E0113E">
        <w:rPr>
          <w:rFonts w:ascii="Arial" w:hAnsi="Arial" w:cs="Arial"/>
          <w:b w:val="0"/>
          <w:color w:val="auto"/>
          <w:sz w:val="22"/>
        </w:rPr>
        <w:t xml:space="preserve"> do</w:t>
      </w:r>
      <w:r>
        <w:rPr>
          <w:rFonts w:ascii="Arial" w:hAnsi="Arial" w:cs="Arial"/>
          <w:b w:val="0"/>
          <w:color w:val="auto"/>
          <w:sz w:val="22"/>
        </w:rPr>
        <w:t xml:space="preserve"> vključno</w:t>
      </w:r>
      <w:r w:rsidRPr="00E0113E">
        <w:rPr>
          <w:rFonts w:ascii="Arial" w:hAnsi="Arial" w:cs="Arial"/>
          <w:b w:val="0"/>
          <w:color w:val="auto"/>
          <w:sz w:val="22"/>
        </w:rPr>
        <w:t xml:space="preserve"> 20</w:t>
      </w:r>
      <w:r>
        <w:rPr>
          <w:rFonts w:ascii="Arial" w:hAnsi="Arial" w:cs="Arial"/>
          <w:b w:val="0"/>
          <w:color w:val="auto"/>
          <w:sz w:val="22"/>
        </w:rPr>
        <w:t>20, v višini najmanj 10</w:t>
      </w:r>
      <w:r w:rsidRPr="00903854">
        <w:rPr>
          <w:rFonts w:ascii="Arial" w:hAnsi="Arial" w:cs="Arial"/>
          <w:b w:val="0"/>
          <w:color w:val="auto"/>
          <w:sz w:val="22"/>
        </w:rPr>
        <w:t>.000 EUR brez DDV</w:t>
      </w:r>
      <w:r>
        <w:rPr>
          <w:rFonts w:ascii="Arial" w:hAnsi="Arial" w:cs="Arial"/>
          <w:b w:val="0"/>
          <w:color w:val="auto"/>
          <w:sz w:val="22"/>
        </w:rPr>
        <w:t>.</w:t>
      </w:r>
    </w:p>
    <w:p w:rsidR="00601D15" w:rsidRPr="007629B9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601D15" w:rsidRPr="00825E61" w:rsidRDefault="00601D15" w:rsidP="00601D15">
      <w:pPr>
        <w:pStyle w:val="Odstavekseznama"/>
        <w:spacing w:after="0"/>
        <w:ind w:left="708"/>
        <w:rPr>
          <w:rFonts w:cs="Arial"/>
          <w:sz w:val="20"/>
          <w:szCs w:val="20"/>
        </w:rPr>
      </w:pPr>
    </w:p>
    <w:p w:rsidR="00601D15" w:rsidRPr="005E2FAA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priznal sposobnost za posamezni sklop le tistim ponudnikom, ki bodo na obrazcih (OBR-R-1) priložili podpisano in žigosano referenco s strani referenčnega naročnika.</w:t>
      </w:r>
    </w:p>
    <w:p w:rsidR="00601D15" w:rsidRPr="005E2FAA" w:rsidRDefault="00601D15" w:rsidP="00601D15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01D15" w:rsidRPr="005E2FAA" w:rsidRDefault="00601D15" w:rsidP="00601D1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 ugotavljanju sposobnosti za posamezni sklop upošteval izključno že zaključene dobave.</w:t>
      </w: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sz w:val="20"/>
        </w:rPr>
      </w:pPr>
    </w:p>
    <w:p w:rsidR="00601D15" w:rsidRPr="004C2F3B" w:rsidRDefault="00601D15" w:rsidP="00601D15">
      <w:pPr>
        <w:tabs>
          <w:tab w:val="left" w:pos="3686"/>
        </w:tabs>
        <w:spacing w:after="0"/>
        <w:rPr>
          <w:rFonts w:cs="Arial"/>
          <w:sz w:val="20"/>
        </w:rPr>
      </w:pPr>
    </w:p>
    <w:p w:rsidR="00601D15" w:rsidRPr="00B55380" w:rsidRDefault="00601D15" w:rsidP="00601D1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01D15" w:rsidRDefault="00601D15" w:rsidP="00601D1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01D15" w:rsidRDefault="00601D15" w:rsidP="00601D1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01D15" w:rsidRDefault="00601D15" w:rsidP="00601D1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01D15" w:rsidRDefault="00601D15" w:rsidP="00601D1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57A9F" w:rsidRPr="00601D15" w:rsidRDefault="00157A9F" w:rsidP="00601D15">
      <w:bookmarkStart w:id="0" w:name="_GoBack"/>
      <w:bookmarkEnd w:id="0"/>
    </w:p>
    <w:sectPr w:rsidR="00157A9F" w:rsidRPr="00601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175708"/>
    <w:rsid w:val="0038383E"/>
    <w:rsid w:val="00432861"/>
    <w:rsid w:val="00601D15"/>
    <w:rsid w:val="00AC2376"/>
    <w:rsid w:val="00D6112F"/>
    <w:rsid w:val="00D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01D15"/>
    <w:pPr>
      <w:keepNext/>
      <w:numPr>
        <w:numId w:val="4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01D15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01D15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01D15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01D15"/>
    <w:pPr>
      <w:numPr>
        <w:ilvl w:val="4"/>
        <w:numId w:val="4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01D15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1D15"/>
    <w:pPr>
      <w:numPr>
        <w:ilvl w:val="6"/>
        <w:numId w:val="4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01D15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01D15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DD2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D274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rsid w:val="00601D1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01D1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01D1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01D1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01D1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01D1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01D1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01D1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01D1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01D1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1D1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2020-12-08T08:19:00Z</dcterms:created>
  <dcterms:modified xsi:type="dcterms:W3CDTF">2020-12-08T08:19:00Z</dcterms:modified>
</cp:coreProperties>
</file>